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F165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Cs w:val="32"/>
        </w:rPr>
      </w:pPr>
      <w:r w:rsidRPr="00202B45">
        <w:rPr>
          <w:bCs/>
          <w:color w:val="000000"/>
          <w:szCs w:val="32"/>
        </w:rPr>
        <w:t>Российская Федерация</w:t>
      </w:r>
    </w:p>
    <w:p w14:paraId="733FAB2C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/>
          <w:sz w:val="20"/>
        </w:rPr>
      </w:pPr>
      <w:r w:rsidRPr="00202B45">
        <w:rPr>
          <w:b/>
          <w:bCs/>
          <w:color w:val="000000"/>
          <w:szCs w:val="32"/>
        </w:rPr>
        <w:t>Муниципальное казенное дошкольное образовательное</w:t>
      </w:r>
      <w:r w:rsidRPr="00202B45">
        <w:rPr>
          <w:b/>
          <w:sz w:val="20"/>
        </w:rPr>
        <w:t xml:space="preserve"> </w:t>
      </w:r>
      <w:r w:rsidRPr="00202B45">
        <w:rPr>
          <w:b/>
          <w:bCs/>
          <w:color w:val="000000"/>
          <w:szCs w:val="32"/>
        </w:rPr>
        <w:t>учреждение детский сад № 6</w:t>
      </w:r>
    </w:p>
    <w:p w14:paraId="6C969E02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623957</w:t>
      </w:r>
      <w:r w:rsidRPr="00C3353C">
        <w:rPr>
          <w:sz w:val="22"/>
          <w:szCs w:val="22"/>
        </w:rPr>
        <w:t>, г. Тавда Свердловская область, ул. Чекистов, 8 а,</w:t>
      </w:r>
    </w:p>
    <w:p w14:paraId="6938A9A3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sz w:val="22"/>
          <w:szCs w:val="22"/>
        </w:rPr>
        <w:t xml:space="preserve">тел. 8(34360)5-23-90,  </w:t>
      </w:r>
      <w:hyperlink r:id="rId4" w:history="1"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swetlana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tolkach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@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yandex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proofErr w:type="spellStart"/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DD0B63F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bCs/>
          <w:color w:val="000000"/>
          <w:sz w:val="22"/>
          <w:szCs w:val="22"/>
        </w:rPr>
        <w:t xml:space="preserve">ИНН – 6634007871 КПП – 667601001 ОГРН – 1026601905032 </w:t>
      </w:r>
    </w:p>
    <w:p w14:paraId="1797A7D0" w14:textId="57FF49CC" w:rsidR="001F532C" w:rsidRDefault="001F532C" w:rsidP="00D12D32"/>
    <w:p w14:paraId="6B1CD24F" w14:textId="77777777" w:rsidR="00D12D32" w:rsidRDefault="00D12D32" w:rsidP="00D12D32"/>
    <w:p w14:paraId="2F4B4AC5" w14:textId="77777777" w:rsidR="00D12D32" w:rsidRDefault="00D12D32" w:rsidP="00D12D32"/>
    <w:p w14:paraId="594FB6EA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00947BA1" w14:textId="0BB62FAC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о количестве детей обучающихся по </w:t>
      </w:r>
    </w:p>
    <w:p w14:paraId="61D1D1F8" w14:textId="40034A5F" w:rsidR="00D12D32" w:rsidRPr="0092369A" w:rsidRDefault="009A19A5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9A5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естественно - научной направленности "Занимательная математика" (для детей 5-6 лет)</w:t>
      </w:r>
    </w:p>
    <w:p w14:paraId="0F7B541C" w14:textId="121FF89F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Количество – </w:t>
      </w:r>
      <w:r w:rsidR="009A19A5">
        <w:rPr>
          <w:rFonts w:ascii="Times New Roman" w:hAnsi="Times New Roman" w:cs="Times New Roman"/>
          <w:sz w:val="28"/>
          <w:szCs w:val="28"/>
        </w:rPr>
        <w:t>19</w:t>
      </w:r>
      <w:r w:rsidRPr="0092369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sectPr w:rsidR="00D12D32" w:rsidRPr="0092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2"/>
    <w:rsid w:val="001A6978"/>
    <w:rsid w:val="001F532C"/>
    <w:rsid w:val="0092369A"/>
    <w:rsid w:val="009A19A5"/>
    <w:rsid w:val="00D12D32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AEA"/>
  <w15:chartTrackingRefBased/>
  <w15:docId w15:val="{82F027B2-FB51-4F43-B017-9EE0B0B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D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D32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D12D3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12D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lana.tolka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2025-09-25T09:32:00Z</dcterms:created>
  <dcterms:modified xsi:type="dcterms:W3CDTF">2025-09-25T09:54:00Z</dcterms:modified>
</cp:coreProperties>
</file>